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广东外语外贸大学土地法制研究院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年招标课题立项公示名单</w:t>
      </w:r>
    </w:p>
    <w:p>
      <w:pPr>
        <w:jc w:val="center"/>
        <w:rPr>
          <w:b/>
          <w:sz w:val="30"/>
          <w:szCs w:val="30"/>
        </w:rPr>
      </w:pPr>
    </w:p>
    <w:tbl>
      <w:tblPr>
        <w:tblStyle w:val="4"/>
        <w:tblW w:w="89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35"/>
        <w:gridCol w:w="4740"/>
        <w:gridCol w:w="136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申报题目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left="420" w:leftChars="0" w:hanging="42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李昌平</w:t>
            </w:r>
          </w:p>
        </w:tc>
        <w:tc>
          <w:tcPr>
            <w:tcW w:w="47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村集体经济组织内部结构及股权成员权的适用范围研究</w:t>
            </w:r>
            <w:bookmarkStart w:id="0" w:name="_GoBack"/>
            <w:bookmarkEnd w:id="0"/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重点项目</w:t>
            </w:r>
          </w:p>
        </w:tc>
        <w:tc>
          <w:tcPr>
            <w:tcW w:w="930" w:type="dxa"/>
            <w:vAlign w:val="top"/>
          </w:tcPr>
          <w:p>
            <w:pPr>
              <w:bidi w:val="0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  <w:p>
            <w:pPr>
              <w:bidi w:val="0"/>
              <w:ind w:firstLine="492" w:firstLineChars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spacing w:before="50" w:afterLines="5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张凇纶</w:t>
            </w:r>
          </w:p>
        </w:tc>
        <w:tc>
          <w:tcPr>
            <w:tcW w:w="4740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《民法典》时代下土地权利结构与配套机制研究</w:t>
            </w:r>
          </w:p>
        </w:tc>
        <w:tc>
          <w:tcPr>
            <w:tcW w:w="1365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张保红</w:t>
            </w:r>
          </w:p>
        </w:tc>
        <w:tc>
          <w:tcPr>
            <w:tcW w:w="4740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农民集体财产股份化法理解析与制度构造</w:t>
            </w:r>
          </w:p>
        </w:tc>
        <w:tc>
          <w:tcPr>
            <w:tcW w:w="1365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</w:tcPr>
          <w:p>
            <w:pPr>
              <w:widowControl/>
              <w:spacing w:line="360" w:lineRule="atLeast"/>
              <w:jc w:val="left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 飞</w:t>
            </w:r>
          </w:p>
        </w:tc>
        <w:tc>
          <w:tcPr>
            <w:tcW w:w="474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中国土地要素市场化法治难题及其解决之道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于凤瑞</w:t>
            </w:r>
          </w:p>
        </w:tc>
        <w:tc>
          <w:tcPr>
            <w:tcW w:w="474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团体法视角下的不动产物权研究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孙聪聪</w:t>
            </w:r>
          </w:p>
        </w:tc>
        <w:tc>
          <w:tcPr>
            <w:tcW w:w="4740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国土空间规划立法体例与制度研究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45" w:type="dxa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left="420" w:leftChars="0" w:hanging="42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陈越鹏</w:t>
            </w:r>
          </w:p>
        </w:tc>
        <w:tc>
          <w:tcPr>
            <w:tcW w:w="47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民法典时代建设用地使用权续期法律问题研究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="50" w:afterLines="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杨远舟</w:t>
            </w:r>
          </w:p>
        </w:tc>
        <w:tc>
          <w:tcPr>
            <w:tcW w:w="47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土地法制框架下行政计划变更责任机理研究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45" w:type="dxa"/>
          </w:tcPr>
          <w:p>
            <w:pPr>
              <w:pStyle w:val="6"/>
              <w:numPr>
                <w:ilvl w:val="0"/>
                <w:numId w:val="1"/>
              </w:numPr>
              <w:spacing w:before="50" w:afterLines="50"/>
              <w:ind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5" w:type="dxa"/>
          </w:tcPr>
          <w:p>
            <w:pPr>
              <w:spacing w:before="50" w:afterLines="5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吴昊</w:t>
            </w:r>
          </w:p>
        </w:tc>
        <w:tc>
          <w:tcPr>
            <w:tcW w:w="474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农民专业合作社成员权利研究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一般项目</w:t>
            </w:r>
          </w:p>
        </w:tc>
        <w:tc>
          <w:tcPr>
            <w:tcW w:w="930" w:type="dxa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076C8"/>
    <w:multiLevelType w:val="multilevel"/>
    <w:tmpl w:val="0CB076C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473E59"/>
    <w:rsid w:val="00010BD6"/>
    <w:rsid w:val="0009669E"/>
    <w:rsid w:val="00212EB3"/>
    <w:rsid w:val="0054228B"/>
    <w:rsid w:val="006E3C7D"/>
    <w:rsid w:val="008643A4"/>
    <w:rsid w:val="00B544E1"/>
    <w:rsid w:val="00CB4769"/>
    <w:rsid w:val="00D44BFB"/>
    <w:rsid w:val="00EB29F9"/>
    <w:rsid w:val="00FE05F0"/>
    <w:rsid w:val="11473E59"/>
    <w:rsid w:val="129D2997"/>
    <w:rsid w:val="23DE045A"/>
    <w:rsid w:val="25DB0561"/>
    <w:rsid w:val="30D918FC"/>
    <w:rsid w:val="34546DE8"/>
    <w:rsid w:val="37740580"/>
    <w:rsid w:val="4B727C17"/>
    <w:rsid w:val="5A9E21A1"/>
    <w:rsid w:val="63EA2FB7"/>
    <w:rsid w:val="6E4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2017-11-26T07:44:00Z</dcterms:created>
  <dc:creator>daydayup1382946563</dc:creator>
  <cp:lastModifiedBy>梅子</cp:lastModifiedBy>
  <dcterms:modified xsi:type="dcterms:W3CDTF">2021-11-22T02:16:28Z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5A9D386953804FC394A3AEF53B7C089F</vt:lpwstr>
  </property>
</Properties>
</file>